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BF" w:rsidRPr="007A7FBF" w:rsidRDefault="007A7FBF" w:rsidP="007A7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7FBF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7A7FBF" w:rsidRPr="007A7FBF" w:rsidRDefault="007A7FBF" w:rsidP="007A7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7FBF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7A7FBF" w:rsidRPr="007A7FBF" w:rsidRDefault="007A7FBF" w:rsidP="007A7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BF" w:rsidRPr="007A7FBF" w:rsidRDefault="007A7FBF" w:rsidP="007A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BF">
        <w:rPr>
          <w:rFonts w:ascii="Times New Roman" w:hAnsi="Times New Roman" w:cs="Times New Roman"/>
          <w:b/>
          <w:sz w:val="28"/>
          <w:szCs w:val="28"/>
        </w:rPr>
        <w:t>Положение об инвентаризации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1.1. Настоящее положение (далее - Положение) устанавливает правила проведения инвентаризации имущества, имущественных прав, иных активов и обязательств учреждения, сроки проведения и оформления результатов инвентаризаций.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1.2. Целями инвентаризации являются:</w:t>
      </w:r>
      <w:bookmarkStart w:id="0" w:name="_GoBack"/>
      <w:bookmarkEnd w:id="0"/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выявление фактического наличия имущества, имущественных прав, иных активов;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сопоставление фактического наличия с данными бюджетного учета;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проверка полноты отражения в учете активов и обязательств;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определение фактического состояния имущества и его оценка;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документальное подтверждение наличия активов и обязательств.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 Порядок проведения инвентаризации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2.1. 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руководителем учреждения, кроме случаев, предусмотренных в п.2.2 Положения.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2.2. Инвентаризация имущества, иных активов и обязательств учреждения проводится обязательно: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при установлении фактов хищений или злоупотреблений, а также порчи ценностей;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при смене материально ответственных лиц (на день приемки-передачи дел);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перед составлением годовой бухгалтерской (бюджетной) отчетности, кроме имущества, инвентаризация которого проводилась не ранее 1 октября отчетного года;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при реорганизации, ликвидации учреждения перед составлением разделительного (ликвидационного) баланса: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в других случаях, предусмотренных законодательством Российской Федерации или нормативными актами Минфина России.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2.3.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2.4. 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Состав инвентаризационных комиссий утверждается руководителем учреждения.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 организаций.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Инвентаризация приостанавливается, если отсутствует более одной трети от общего числа членов комиссии.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Возобновление инвентаризации производится после восстановления необходимого числа членов комиссии.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lastRenderedPageBreak/>
        <w:t>2.5. В целях проведения инвентаризации оформляется решение о проведении инвентаризации (ф. 0510439), форма которого утверждена приказом Минфина России от 15.04.2021 N 61н.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2.6. Ответственные лица в состав инвентаризационной комиссии не входят.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Их присутствие при проверке фактического наличия имущества обязательно.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С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2.7. Инвентаризации без каких-либо изъятий подлежат: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 xml:space="preserve">- 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документы), имущество, учтенное на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 xml:space="preserve"> счетах, включая материальные ценности, выданные в личное пользование работникам);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 xml:space="preserve">- обязательства, в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>. кредиторская задолженность;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 xml:space="preserve">- имущество, не принадлежащее учреждению, но числящееся в бухгалтерском учете, прежде всего на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 xml:space="preserve"> счетах (находящееся на ответственном хранении, арендованное, полученное для переработки или в безвозмездное пользование);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Инвентаризация имущества производится по его местонахождению и ответственному лицу.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Объекты инвентаризации</w:t>
      </w:r>
      <w:r w:rsidRPr="00310B61">
        <w:rPr>
          <w:rFonts w:ascii="Times New Roman" w:hAnsi="Times New Roman" w:cs="Times New Roman"/>
          <w:sz w:val="24"/>
          <w:szCs w:val="24"/>
        </w:rPr>
        <w:tab/>
        <w:t>Периодичность и сроки проведения инвентаризации</w:t>
      </w:r>
      <w:r w:rsidRPr="00310B61">
        <w:rPr>
          <w:rFonts w:ascii="Times New Roman" w:hAnsi="Times New Roman" w:cs="Times New Roman"/>
          <w:sz w:val="24"/>
          <w:szCs w:val="24"/>
        </w:rPr>
        <w:tab/>
        <w:t>Нормативное регулирование порядка проведении инвентаризации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Основные средства, в том числе объекты учета аренды</w:t>
      </w:r>
      <w:r w:rsidRPr="00310B61">
        <w:rPr>
          <w:rFonts w:ascii="Times New Roman" w:hAnsi="Times New Roman" w:cs="Times New Roman"/>
          <w:sz w:val="24"/>
          <w:szCs w:val="24"/>
        </w:rPr>
        <w:tab/>
        <w:t>ежегодно на 1 октября, а также при передаче (возврате) в аренду (безвозмездное пользование)</w:t>
      </w:r>
      <w:r w:rsidRPr="00310B61">
        <w:rPr>
          <w:rFonts w:ascii="Times New Roman" w:hAnsi="Times New Roman" w:cs="Times New Roman"/>
          <w:sz w:val="24"/>
          <w:szCs w:val="24"/>
        </w:rPr>
        <w:tab/>
        <w:t>- п. 81 СГС "Концептуальные основы...";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>. 3.1 - 3.7 Методических указаний N 49;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п. 7.2 Приказа Минкультуры России от 08.10.2012 N 1077;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>. 27 - 40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09.12.2016 N 231н (далее - Инструкция N 231н)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Биологические активы</w:t>
      </w:r>
      <w:r w:rsidRPr="00310B61">
        <w:rPr>
          <w:rFonts w:ascii="Times New Roman" w:hAnsi="Times New Roman" w:cs="Times New Roman"/>
          <w:sz w:val="24"/>
          <w:szCs w:val="24"/>
        </w:rPr>
        <w:tab/>
        <w:t>ежегодно на 1 октября</w:t>
      </w:r>
      <w:r w:rsidRPr="00310B61">
        <w:rPr>
          <w:rFonts w:ascii="Times New Roman" w:hAnsi="Times New Roman" w:cs="Times New Roman"/>
          <w:sz w:val="24"/>
          <w:szCs w:val="24"/>
        </w:rPr>
        <w:tab/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Нематериальные активы</w:t>
      </w:r>
      <w:r w:rsidRPr="00310B61">
        <w:rPr>
          <w:rFonts w:ascii="Times New Roman" w:hAnsi="Times New Roman" w:cs="Times New Roman"/>
          <w:sz w:val="24"/>
          <w:szCs w:val="24"/>
        </w:rPr>
        <w:tab/>
        <w:t>ежегодно на 1 октября</w:t>
      </w:r>
      <w:r w:rsidRPr="00310B61">
        <w:rPr>
          <w:rFonts w:ascii="Times New Roman" w:hAnsi="Times New Roman" w:cs="Times New Roman"/>
          <w:sz w:val="24"/>
          <w:szCs w:val="24"/>
        </w:rPr>
        <w:tab/>
        <w:t>- п. 3.8 Методических указаний N 49;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по инвентаризации прав на результаты научно-технической деятельности, утвержденные распоряжением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Минпромнауки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 xml:space="preserve"> России, Минюста России от 22.05.2002 N 1272-р/Р-8/149.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Права пользования активами</w:t>
      </w:r>
      <w:r w:rsidRPr="00310B61">
        <w:rPr>
          <w:rFonts w:ascii="Times New Roman" w:hAnsi="Times New Roman" w:cs="Times New Roman"/>
          <w:sz w:val="24"/>
          <w:szCs w:val="24"/>
        </w:rPr>
        <w:tab/>
        <w:t>ежегодно перед составлением годовой отчетности, а также при получении (возврате) имущества в аренду</w:t>
      </w:r>
      <w:r w:rsidRPr="00310B61">
        <w:rPr>
          <w:rFonts w:ascii="Times New Roman" w:hAnsi="Times New Roman" w:cs="Times New Roman"/>
          <w:sz w:val="24"/>
          <w:szCs w:val="24"/>
        </w:rPr>
        <w:tab/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Непроизведенные активы</w:t>
      </w:r>
      <w:r w:rsidRPr="00310B61">
        <w:rPr>
          <w:rFonts w:ascii="Times New Roman" w:hAnsi="Times New Roman" w:cs="Times New Roman"/>
          <w:sz w:val="24"/>
          <w:szCs w:val="24"/>
        </w:rPr>
        <w:tab/>
        <w:t>ежегодно перед составлением годовой отчетности</w:t>
      </w:r>
      <w:r w:rsidRPr="00310B61">
        <w:rPr>
          <w:rFonts w:ascii="Times New Roman" w:hAnsi="Times New Roman" w:cs="Times New Roman"/>
          <w:sz w:val="24"/>
          <w:szCs w:val="24"/>
        </w:rPr>
        <w:tab/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Финансовые вложения</w:t>
      </w:r>
      <w:r w:rsidRPr="00310B61">
        <w:rPr>
          <w:rFonts w:ascii="Times New Roman" w:hAnsi="Times New Roman" w:cs="Times New Roman"/>
          <w:sz w:val="24"/>
          <w:szCs w:val="24"/>
        </w:rPr>
        <w:tab/>
        <w:t>ежегодно на 1 октября</w:t>
      </w:r>
      <w:r w:rsidRPr="00310B61">
        <w:rPr>
          <w:rFonts w:ascii="Times New Roman" w:hAnsi="Times New Roman" w:cs="Times New Roman"/>
          <w:sz w:val="24"/>
          <w:szCs w:val="24"/>
        </w:rPr>
        <w:tab/>
        <w:t>- п. 3.9 Методических указаний N 49</w:t>
      </w:r>
      <w:r w:rsidRPr="00310B61">
        <w:rPr>
          <w:rFonts w:ascii="Times New Roman" w:hAnsi="Times New Roman" w:cs="Times New Roman"/>
          <w:sz w:val="24"/>
          <w:szCs w:val="24"/>
        </w:rPr>
        <w:cr/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lastRenderedPageBreak/>
        <w:t>Материальные запасы</w:t>
      </w:r>
      <w:r w:rsidRPr="00310B61">
        <w:rPr>
          <w:rFonts w:ascii="Times New Roman" w:hAnsi="Times New Roman" w:cs="Times New Roman"/>
          <w:sz w:val="24"/>
          <w:szCs w:val="24"/>
        </w:rPr>
        <w:tab/>
        <w:t>ежегодно на 1 октября</w:t>
      </w:r>
      <w:r w:rsidRPr="00310B61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>. 3.15 - 3.26 Методических указаний N 49;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>. 27 - 40 Инструкции N 231н;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ст. 38 Федерального закона от 08.01.1998 N 3-ФЗ "О наркотических средствах и психотропных веществах".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Незавершенное производство и расходы будущих периодов</w:t>
      </w:r>
      <w:r w:rsidRPr="00310B61">
        <w:rPr>
          <w:rFonts w:ascii="Times New Roman" w:hAnsi="Times New Roman" w:cs="Times New Roman"/>
          <w:sz w:val="24"/>
          <w:szCs w:val="24"/>
        </w:rPr>
        <w:tab/>
        <w:t>31 декабря на последний день отчетного периода</w:t>
      </w:r>
      <w:r w:rsidRPr="00310B61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>. 3.27 - 3.35 Методических указаний N 49</w:t>
      </w:r>
      <w:r w:rsidRPr="00310B61">
        <w:rPr>
          <w:rFonts w:ascii="Times New Roman" w:hAnsi="Times New Roman" w:cs="Times New Roman"/>
          <w:sz w:val="24"/>
          <w:szCs w:val="24"/>
        </w:rPr>
        <w:cr/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Животные и молодняк животных</w:t>
      </w:r>
      <w:r w:rsidRPr="00310B61">
        <w:rPr>
          <w:rFonts w:ascii="Times New Roman" w:hAnsi="Times New Roman" w:cs="Times New Roman"/>
          <w:sz w:val="24"/>
          <w:szCs w:val="24"/>
        </w:rPr>
        <w:tab/>
        <w:t>ежегодно на 1 октября</w:t>
      </w:r>
      <w:r w:rsidRPr="00310B61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>. 3.36 - 3.38 Методических указаний N 49.</w:t>
      </w:r>
      <w:r w:rsidRPr="00310B61">
        <w:rPr>
          <w:rFonts w:ascii="Times New Roman" w:hAnsi="Times New Roman" w:cs="Times New Roman"/>
          <w:sz w:val="24"/>
          <w:szCs w:val="24"/>
        </w:rPr>
        <w:cr/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Денежные средства, денежные документы и бланки документов строгой отчетности</w:t>
      </w:r>
      <w:r w:rsidRPr="00310B61">
        <w:rPr>
          <w:rFonts w:ascii="Times New Roman" w:hAnsi="Times New Roman" w:cs="Times New Roman"/>
          <w:sz w:val="24"/>
          <w:szCs w:val="24"/>
        </w:rPr>
        <w:tab/>
        <w:t>31 декабря на последний день отчетного периода</w:t>
      </w:r>
      <w:r w:rsidRPr="00310B61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>. 3.39 - 3.43 Методических указаний N 49;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письмо Минкультуры РФ от 15.07.2009 N 29-01-39/04.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Расчеты, обязательства, в том числе: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- 0 205 00 000 "Расчеты по доходам";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- 0 206 00 000 "Расчеты по выданным авансам";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- 0 208 00 000 "Расчеты с подотчетными лицами";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- 0 209 00 000 "Расчеты по ущербу имуществу и иным доходам";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- 0 210 00 000 "Прочие расчеты с дебиторами";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- 0 302 00 000 "Расчеты по принятым обязательствам";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- 0 303 00 000 "Расчеты по платежам в бюджеты";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- 0 304 00 000 "Прочие расчеты с кредиторами";</w:t>
      </w:r>
      <w:r w:rsidRPr="00310B61">
        <w:rPr>
          <w:rFonts w:ascii="Times New Roman" w:hAnsi="Times New Roman" w:cs="Times New Roman"/>
          <w:sz w:val="24"/>
          <w:szCs w:val="24"/>
        </w:rPr>
        <w:tab/>
        <w:t>31 декабря на последний день отчетного периода</w:t>
      </w:r>
      <w:r w:rsidRPr="00310B61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>. 3.44 - 3.48 Методических указаний N 49;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 xml:space="preserve">. 5.1 п. 1 ст. 21,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>. 2 п. 3 ст. 78 НК РФ.</w:t>
      </w:r>
      <w:r w:rsidRPr="00310B61">
        <w:rPr>
          <w:rFonts w:ascii="Times New Roman" w:hAnsi="Times New Roman" w:cs="Times New Roman"/>
          <w:sz w:val="24"/>
          <w:szCs w:val="24"/>
        </w:rPr>
        <w:cr/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Резервы предстоящих расходов и платежей, оценочные резервы</w:t>
      </w:r>
      <w:r w:rsidRPr="00310B61">
        <w:rPr>
          <w:rFonts w:ascii="Times New Roman" w:hAnsi="Times New Roman" w:cs="Times New Roman"/>
          <w:sz w:val="24"/>
          <w:szCs w:val="24"/>
        </w:rPr>
        <w:tab/>
        <w:t>31 декабря на последний день отчетного периода</w:t>
      </w:r>
      <w:r w:rsidRPr="00310B61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>. 3.49 - 3.55 Методических указаний N 49.</w:t>
      </w:r>
      <w:r w:rsidRPr="00310B61">
        <w:rPr>
          <w:rFonts w:ascii="Times New Roman" w:hAnsi="Times New Roman" w:cs="Times New Roman"/>
          <w:sz w:val="24"/>
          <w:szCs w:val="24"/>
        </w:rPr>
        <w:cr/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Доходы будущих периодов</w:t>
      </w:r>
      <w:r w:rsidRPr="00310B61">
        <w:rPr>
          <w:rFonts w:ascii="Times New Roman" w:hAnsi="Times New Roman" w:cs="Times New Roman"/>
          <w:sz w:val="24"/>
          <w:szCs w:val="24"/>
        </w:rPr>
        <w:tab/>
        <w:t>31 декабря на последний день отчетного периода</w:t>
      </w:r>
      <w:r w:rsidRPr="00310B61">
        <w:rPr>
          <w:rFonts w:ascii="Times New Roman" w:hAnsi="Times New Roman" w:cs="Times New Roman"/>
          <w:sz w:val="24"/>
          <w:szCs w:val="24"/>
        </w:rPr>
        <w:tab/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Внеплановые инвентаризации всех видов имущества</w:t>
      </w:r>
      <w:r w:rsidRPr="00310B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0B61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Pr="00310B61">
        <w:rPr>
          <w:rFonts w:ascii="Times New Roman" w:hAnsi="Times New Roman" w:cs="Times New Roman"/>
          <w:sz w:val="24"/>
          <w:szCs w:val="24"/>
        </w:rPr>
        <w:t xml:space="preserve"> приказом руководителя</w:t>
      </w:r>
      <w:r w:rsidRPr="00310B61">
        <w:rPr>
          <w:rFonts w:ascii="Times New Roman" w:hAnsi="Times New Roman" w:cs="Times New Roman"/>
          <w:sz w:val="24"/>
          <w:szCs w:val="24"/>
        </w:rPr>
        <w:tab/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2.8. Порядок инвентаризации основных средств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2.8.1. Плановая инвентаризация основных средств, в том числе стоимостью до 10 000 рублей, перед составлением годовой отчетности производится не позднее 1 октября.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При проведении инвентаризации основных средств производится проверка: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фактического наличия объектов основных средств;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состояния объектов основных средств - выявляются объекты, нуждающиеся в ремонте, восстановлении, списании;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наличия и сохранности технической документации;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наличия и сохранности правоустанавливающей документации (в предусмотренных случаях);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комплектности объектов;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наличие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правильность применения кодов ОКОФ, группировки по счетам учета и установления норм амортизации.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2.8.2. При проведении инвентаризации зданий (помещений) проверяется: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lastRenderedPageBreak/>
        <w:t>- наличие правоустанавливающей документации;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соответствие учетных данных правоустанавливающим документам;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2.8.3. При проведении инвентаризации компьютерной техники проверяются: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серийные номера составных частей и комплектующих;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состав компонент системных блоков;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наличие правоустанавливающих документов на используемое программное обеспечение.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2.8.4. При проведении инвентаризации объектов автотранспорта (самоходной техники) проверяются: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наличие и состояние приспособлений и принадлежностей;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исправность одометра;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исправность датчиков количества топлива;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соответствие данных одометра данным путевых листов.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2.9. Инвентаризация нематериальных активов (включая права пользования нематериальными активами).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Ежегодно при проведении инвентаризации в целях составления годовой бухгалтерской (финансовой) отчетности проверяется изменение факторов, которые влияют на срок полезного использования нематериальных активов, в том числе нематериальных активов с неопределенным сроком использования, прав пользования нематериальными активами. При изменении этих факторов срок полезного использования нематериальных активов уточняется. Перечень факторов для проверки: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ожидаемый срок получения экономических выгод и (или) полезного потенциала, заключенных в активе, признаваемом объектом нематериальных активов;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срок действия прав учреждения на результат интеллектуальной деятельности или средство индивидуализации и периода контроля над активом;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срок действия патента, свидетельства и других ограничений сроков использования объектов интеллектуальной собственности;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срок полезного использования иного актива, с которым объект нематериальных активов непосредственного связан;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 xml:space="preserve">               полезной службы аналогичных активов, которые используются аналогичным образом;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технологические, технические и другие типы устаревания.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2.10. Для оформления инвентаризации применяются формы, утвержденные Приказом N 52н: инвентаризационные описи (формы 0504081 - 0504089, 0504091) и ведомость расхождений по результатам инвентаризации (ф. 0504092). Для каждого вида имущества оформляется своя форма инвентаризационной описи (сличительной ведомости).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При заполнении инвентаризационных описей (сличительных ведомостей) по объектам нефинансовых активов (ф. 0504087) в графах 8 и 9 указывается наименование статуса объекта учета и целевой функции актива соответственно.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lastRenderedPageBreak/>
        <w:t>Инвентаризационные описи составляются не менее чем в двух экземплярах отдельно по каждому месту хранения ценностей и ответственным лицам.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Инвентаризационные описи подписывают все члены инвентаризационной комиссии и ответственные лица, что подтверждает факт проверки комиссией имущества в их присутствии.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По завершении инвентаризации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Один экземпляр описи передается в бухгалтерию, второй остается у ответственных лиц.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На имущество, находящееся на ответственном хранении, арендованное, составляются отдельные описи (акты).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3. Оформление результатов инвентаризации и выявленных расхождений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3.1.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(ф. 0504092). Расхождения указываются в Ведомости (ф. 0504092)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(ф. 0504835).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 xml:space="preserve">На ценности, числящиеся в бухгалтерском учете на </w:t>
      </w:r>
      <w:proofErr w:type="spellStart"/>
      <w:r w:rsidRPr="00310B61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310B61">
        <w:rPr>
          <w:rFonts w:ascii="Times New Roman" w:hAnsi="Times New Roman" w:cs="Times New Roman"/>
          <w:sz w:val="24"/>
          <w:szCs w:val="24"/>
        </w:rPr>
        <w:t xml:space="preserve"> счетах, составляется отдельная ведомость.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3.2. По всем расхождениям (недостачам и излишкам, пересортице) инвентаризационная комиссия получает письменные объяснения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3.3.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3.4.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по оприходованию излишков;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- иные предложения.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3.5. На основании инвентаризационных описей (сличительных ведомостей), а в случае расхождений - Ведомости расхождений по результатам инвентаризации (ф. 0504092), комиссия составляет Акт о результатах инвентаризации (ф. 0504835). Акт представляется на рассмотрение и утверждение руководителю учреждения с приложением документов по инвентаризации.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3.6. По результатам инвентаризации издается приказ.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7A7FBF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Результаты инвентаризации, проведенной перед составлением годовой бухгалтерской (финансовой) отчетности, отражаются в годовой бухгалтерской (финансовой) отчетности.</w:t>
      </w:r>
    </w:p>
    <w:p w:rsidR="00D54F0D" w:rsidRPr="00310B61" w:rsidRDefault="007A7FBF" w:rsidP="00310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B61">
        <w:rPr>
          <w:rFonts w:ascii="Times New Roman" w:hAnsi="Times New Roman" w:cs="Times New Roman"/>
          <w:sz w:val="24"/>
          <w:szCs w:val="24"/>
        </w:rP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sectPr w:rsidR="00D54F0D" w:rsidRPr="0031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32"/>
    <w:rsid w:val="00263CFB"/>
    <w:rsid w:val="00310B61"/>
    <w:rsid w:val="007A7FBF"/>
    <w:rsid w:val="00B56C32"/>
    <w:rsid w:val="00D5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6BAC7-718E-4BD3-8F2F-D3392F83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2272</Words>
  <Characters>12952</Characters>
  <Application>Microsoft Office Word</Application>
  <DocSecurity>0</DocSecurity>
  <Lines>107</Lines>
  <Paragraphs>30</Paragraphs>
  <ScaleCrop>false</ScaleCrop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Бугалтер</dc:creator>
  <cp:keywords/>
  <dc:description/>
  <cp:lastModifiedBy>Главный Бугалтер</cp:lastModifiedBy>
  <cp:revision>4</cp:revision>
  <dcterms:created xsi:type="dcterms:W3CDTF">2023-12-07T12:28:00Z</dcterms:created>
  <dcterms:modified xsi:type="dcterms:W3CDTF">2023-12-07T12:30:00Z</dcterms:modified>
</cp:coreProperties>
</file>