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A06" w:rsidRDefault="00E87309" w:rsidP="00E873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 «Психологические особенности сов</w:t>
      </w:r>
      <w:r w:rsidR="001A62D6">
        <w:rPr>
          <w:rFonts w:ascii="Times New Roman" w:hAnsi="Times New Roman" w:cs="Times New Roman"/>
          <w:b/>
          <w:sz w:val="28"/>
          <w:szCs w:val="28"/>
        </w:rPr>
        <w:t>ременных детей»</w:t>
      </w:r>
    </w:p>
    <w:p w:rsidR="001A62D6" w:rsidRPr="00F87D07" w:rsidRDefault="001A62D6" w:rsidP="001A62D6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2D6">
        <w:rPr>
          <w:rFonts w:ascii="Verdana" w:hAnsi="Verdana"/>
          <w:b/>
          <w:bCs/>
          <w:sz w:val="21"/>
          <w:szCs w:val="21"/>
          <w:shd w:val="clear" w:color="auto" w:fill="FFFFFF" w:themeFill="background1"/>
        </w:rPr>
        <w:br/>
      </w:r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Дети,  появившиеся  на  свет  в  конце  XX  –  начале  XXI   века,  растут  в    иных  экономических,  социальных  и  культурных  реалиях,  нежели  росли    старшие  поколения.  Существенное  изменение  содержания  детской  жизни  отмечают  детские  психологи  и педагоги  практически  всех  экономически  развитых стран.</w:t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Авторы различных психологических и социологических исследований с тревогой обсуждают происходящее  буквально  на  глазах  разрушение  традиционных  форм детского  бытия  – исчезновение так называемого детского сообщества,     рост приоритета   раннего обучения в ущерб свободной детской игре,  распад самой игры.</w:t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Style w:val="a3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Для  нашей  страны  эти  перемены  во  многом  связаны  со  сменой  общественно-экономической формации, переходом от  социализма и соответствующих ему экономических и  социальных  общественных  отношений  к  рыночной  экономике, которой сопутствуют значительное материальное расслоение населения,  индивидуализация  социальной  жизни,  меньшая  </w:t>
      </w:r>
      <w:proofErr w:type="spellStart"/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регламентированность</w:t>
      </w:r>
      <w:proofErr w:type="spellEnd"/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 частной  жизни  граждан  со  стороны  общественных институтов.  Новые социально-экономические реалии   существенным образом повлияли на сферу  семейных  отношений,  прежде  всего  отношений  между  родителями  и  детьми.  В условиях, когда государство перестало жестко нормировать стандарты жизни, ограничивать и  регулировать  уровень  доходов  населения,  у  людей,  особенно  молодых,  появилось естественное  стремление  и,  вместе  с  тем,  возможность  больше  работать  и  зарабатывать, повышать уровень жизни своей семьи, создавать   своим детям более качественные условия развития и образования.</w:t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 </w:t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Верхние позиции в иерархии семейных ценностей заняли забота о материальном благополучии семьи и стремление обеспечить детям  наилучшие возможности для  получения  образования,  дать  им  так  называемый  «хороший  старт».    Вместе  с  тем заметно  снизилась  ценность  детско-родительского  общения,  совместного времяпрепровождения,  домашних  традиций  и  обычаев,  семейного  единения. На  все  это  у взрослых  членов  семьи  нет  ни  времени,  ни  сил,  совместная  жизнь  со  своими  детьми перестала  быть  интересной  современным молодым  родителям.  Забота  о  развитии  ребенка все  чаще </w:t>
      </w:r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lastRenderedPageBreak/>
        <w:t> передается  профессиональным  педагогам  –  няням,  воспитателям  детских  садов, специалистам  дополнительного  образования,  школьным  учителям или частным гувернерам.</w:t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Основным фактором современной цивилизации, оказывающим колоссальное влияние на содержание современного детства, стал  стремительный рост новых технологий,  в первую очередь – информационных. Передовые информационные технологии, позволяющие людям  осуществлять практически все социальные функции,  не вступая в личные контакты, привели к  существенным  изменениям  одной  из  важнейших  сфер  человеческого  бытия  – коммуникативной.</w:t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Современный  мир  –  это  единое  информационное  пространство,  не  имеющее государственных  и  даже  языковых  границ.  Любое  событие,  происшествие,  достижение, новшество сразу же становится достоянием мирового сообщества.</w:t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Все  это  в  полной  мере  относится  и  к  детской  культуре.  Все  меньше  места  в  ней  остается  традиционным  для  нашей  страны  играм  и  игрушкам,  книгам  и  фильмам, национальным героям и персонажам. Подавляющее большинство игрушек, которыми играют современные дети всего мира, произведено в Китае, будь то кукла, мягкая игрушка, оружие, машинка, конструктор,  электронная игрушка.  Кстати,  то же  самое  относится и  к детской одежде.</w:t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Унификация детского имущества формирует унифицированные эталоны  восприятия,  единые  стандарты  и  ценности.  Процесс  экономической  глобализации,  охвативший цивилизованный  мир,  с  неизбежностью  затронул  и  детство.    Продукция    для  детей,  как материальная, так и духовная,  успешно реализуется не только там, где  ее производят, но и в  других  странах.</w:t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Наряду  с определенными преимуществами  современных  детей перед их  сверстниками прошлых  лет,  их  очевидной  технической  сноровкой,  умением  понимать  язык  современных    технологий, быстрой адаптацией к изменяющимся условиям,  нельзя не замечать и тех потерь, которыми они  расплатились  за  достижения  научно-технического  прогресса.    Многочисленными исследованиями  показано,  что  уровень  психологической  зрелости  современных дошкольников, стоящих на пороге школы, заметно ниже того уровня, которого достигали их ровесники 30 лет назад.   Значительная часть поступающих в школу детей не дотягивает до </w:t>
      </w:r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lastRenderedPageBreak/>
        <w:t>требуемого социального норматива  первоклассника.   По-видимому,    мы  имеем дело со сложной проблемой, связанной с тем, что все обстоятельства жизни   современного дошкольника  создают  модель  социализации,  несовпадающую с моделью социализации, задаваемой школой как социальным институтом.</w:t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 Сегодня  существуют  два  практически  противоположных  мнения  о  том,  что представляет собой современный дошкольник.  </w:t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 Современные дети в своем развитии намного опережают  своих сверстников прежних лет. Они  легко  управляются  со  сложными  техническими    устройствами, такими  как  компьютер,  мобильный  телефон,  домашняя  бытовая  электроника. Дети  располагают  достаточно обширными  знаниями  о  различных  сторонах  жизни  взрослых,    смотрят  много  тел</w:t>
      </w:r>
      <w:proofErr w:type="gramStart"/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е-</w:t>
      </w:r>
      <w:proofErr w:type="gramEnd"/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 и видеофильмов,  имеют опыт путешествий с родителями в другие города и страны, зачастую более  богатый,  нежели  многие  взрослые.  Конечно,  их  мало  занимают  сюжетно-ролевые игры,  но  разве  могут  эти  бесхитростные  игры  соперничать  по  своей  занимательности  с компьютерными играми, которые могут предложить ребенку любой сюжет и все мыслимые и немыслимые аксессуары для его реализации.</w:t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 </w:t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Сегодня  дети  намного  раньше,  чем  прежде,  знакомятся  с  основами  грамоты  – чтением,  письмом,  счетом.    Уже  двухлетним  малышам  нетерпеливые  родители  покупают «Азбуку» и вешают на стену алфавит в картинках.  Развивающие и полезные игры и игрушки есть в каждом доме, и,  начиная примерно с 4-5 лет,  детей начинают интенсивно готовить  к школе.  Большинство шестилетних  детей  знают  буквы  и  цифры,  умеют  читать  по  слогам, могут писать печатными буквами и производить несложные вычисления.  Для сравнения: 40-50 лет назад большинство семилетних детей поступали в школу практически неграмотными, что, правда, не препятствовало успешному освоению ими учебной программы.   Сегодня их внуки  знают  и  легко  делают  то,    что  сами  они  освоили  недавно    и  с    большим  трудом, например,    навыки  пользования  электронной  техникой.  Разнообразные  электронные устройства, в том числе и игрушки,  окружают современных детей с самого рождения,  и они начинают пользоваться ими так же легко и естественно, как нынешние взрослые учились в свое  время  пользоваться  электроприборами.   Своеобразный  язык,  на  котором  электроника «общается»  с  нами,  труден  для  освоения  только  взрослым  людям,  а  дети  овладевают  им органично, одновременно со всей лексикой современного им языка.</w:t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lastRenderedPageBreak/>
        <w:br/>
      </w:r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Наряду  с  сильными  сторонами  в  развитии  современных дошкольников отмечают и </w:t>
      </w:r>
      <w:proofErr w:type="gramStart"/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слабые</w:t>
      </w:r>
      <w:proofErr w:type="gramEnd"/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. К ним они относят,  прежде всего, физическое здоровье и развитие,  слабость  произвольной  сферы, недостаточное  развитие  связной  речи,  неумение  слушать  и  слышать  другого  человека,  не только  сверстника, но и  взрослого. Воспитатели  с большим  стажем  работы более скептично  относятся  к  осведомленности современных детей: «Много знают, но не того, что нужно».</w:t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Психологические  обследования  старших  дошкольников,  будущих  первоклассников, показывают,  что  сегодня  к  концу  дошкольного  возраста  многие  из  них  не  достигают  того уровня  психологической  и  личностной  зрелости,  который  необходим  для  успешного перехода  на  следующий  –  школьный    –  этап  жизни. </w:t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  </w:t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Так,  познавательное  развитие современных  дошкольников  заметно  отличается  от  того,    что  рассматривалось  в  качестве возрастной  нормы  еще  15-20  лет  назад.</w:t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Нынешних дошкольников отличает слабость воображения, выраженная ориентация на наглядность воспринимаемой информации и, соответственно,  недостаточная  развитость  слухового  восприятия  и  понимания,  более низкий  уровень  речевого  развития,  несовершенство  коммуникативных  умений и навыков, своеобразие эмоционально-нравственной сферы.</w:t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 Речевое  развитие. Психологи,  педагоги,  логопеды,  педиатры    отмечают  стабильно высокий уровень  темповых  задержек речевого развития у детей от 1  года до 5 лет, причем проблема  современного  дошкольника    в  том,  что  он  имеет  не  отдельное  нарушение структурного компонента речи (например, звукопроизношения), а комплексное отставание в развитии  речевых  компонентов.    Если  в  середине  70-х  годов  ХХ  века  дефицит  речи наблюдался  только  у  4%  детей  среднего  дошкольного  возраста,  то  сегодня  специальная логопедическая  помощь  нужна  практически  каждой  группе  детского  сада.</w:t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 </w:t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Развитие  воображения.   Воображение  является  главным  новообразованием дошкольного  детства,  ответственным,  по  словам  </w:t>
      </w:r>
      <w:proofErr w:type="spellStart"/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Л.С.Выготского</w:t>
      </w:r>
      <w:proofErr w:type="spellEnd"/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,  за  специфическое  для данного  возраста  отношение  между  ребенком  и  социальной  действительностью.</w:t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Воображение  задает  социальную  ситуацию  развития,    именно  оно  определяет  дальнейший характер  познавательного  и  личностного </w:t>
      </w:r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lastRenderedPageBreak/>
        <w:t> развития  ребенка.  Появление  у  ребенка способности к созданию мнимых ситуаций, ситуаций  «как будто» свидетельствует не  только  о  его  готовности  к  игре,  но,  в  первую  очередь,  о  начале  активного  познания  и освоения  окружающего  мира  в  доступных,  максимально  адекватных  его  познавательным возможностям формах.  Основной деятельностью, которая обеспечивает наилучшие условия для развития воображения, является детская игра во всем многообразии ее форм и видов.</w:t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Однако  сегодня  практически  всеми  психологами  и  педагогами    фиксируется значительное    снижение  игровой  активности  детей  и  более  низкий  уровень  развития  их игровой деятельности по сравнению с нормами второй половины ХХ века.</w:t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Чем  поддерживается  свойственное  детям  стремление  к  игре,  возникающее  в определенном  возрасте  как  насущная  потребность  детства?  Только  ли  социальная мотивация, то есть желание приблизиться к недоступному миру взрослых,   делает игру той самой  ведущей деятельностью дошкольного  возраста,   которая  создает наилучшие  условия для  психического  и    личностного  развития  ребенка? По-видимому,  для  этого  игра  должна отвечать не  столько исторически переменчивым  социальным мотивам,  сколько конкретной задаче  психического  развития  ребенка  на  данном  возрастном  этапе,    </w:t>
      </w:r>
      <w:proofErr w:type="spellStart"/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сензитивности</w:t>
      </w:r>
      <w:proofErr w:type="spellEnd"/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 этого периода  жизни    к  развитию  той  или  иной  психической  функции.    Это,  в  свою очередь, определяется как общим уровнем психического развития ребенка, так и </w:t>
      </w:r>
      <w:proofErr w:type="spellStart"/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востребованностью</w:t>
      </w:r>
      <w:proofErr w:type="spellEnd"/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данной психологической способности в конкретных культурных условиях.</w:t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Одной из причин снижения роли сюжетной   игры в жизни современных детей стало развитие игрушки, приблизившее  ее  к  реальным  объектам  окружающего мира и  отнявшее, таким образом, у игры право на создание мнимой ситуации.   Игрушки воплощают все, что есть в реальной жизни, и все, что только выдумано людьми, но в реальности не существует.</w:t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То, что не может быть воссоздано в предметной игрушке, легко имитируется  компьютером: самолет, межпланетный корабль, гоночный болид, городские улицы, даже семейная жизнь и древняя  цивилизация.</w:t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Другим фактором, препятствующим полноценному развитию  воображения,  является преобладание в арсенале детских развлечений разнообразной </w:t>
      </w:r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lastRenderedPageBreak/>
        <w:t>видеопродукции. Современные родители  легко  поддаются  рекламной  информации  о  возможностях  и  преимуществах  раннего развития ребенка посредством зрительных образов и впечатлений.   Маленькие дети много  времени  проводят  перед  телевизором: мультфильмы,  «полезные      образовательные» телевизионные программы, а то и просто яркие рекламные ролики способны надолго занять внимание малыша, освобождая тем самым его родителей от необходимости   читать сказки, рассказывать,    играть  в  игрушки.    Дошкольники  быстро  осваивают  и  несложные манипуляции с компьютером: научаются включать его, находить «свои» игрушки, запускать их, управлять с помощью</w:t>
      </w:r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709CCB"/>
        </w:rPr>
        <w:t xml:space="preserve"> </w:t>
      </w:r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нескольких клавиш действиями компьютерных персонажей.   Вся эта  видеоинформация  воспринимается  детьми  легче  и  быстрее,  чем  вербальная.  Она  не требует  работы  воображения,  более  того,  эти  готовые  образы,  яркие  и  разнообразные, превышают все возможности собственного продуктивного воображения ребенка.</w:t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Характерной  особенностью  культурного  контекста  развития  современных  детей является  тот  факт,  что  любимые  книги,  любимые  персонажи,  любимые  сюжеты  принципиально  отличаются  от  того  материала,  с  которым    они  встречаются  в  «Азбуке»  и первых  «Книгах  для  чтения».      Учителя  начальной  школы  отмечают,  что  современные первоклассники  слабо  знакомы  со  сказками,  особенно  русскими:  от  них  остались  лишь смутные  воспоминания  раннего  детства.  Реалии,  в  которых  проистекают  эти  сказочные события, далеки от нынешних детей, а волшебства по сегодняшним меркам весьма скромны.</w:t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Другим  последствием  широкого  внедрения  компьютерных  технологий  в  жизнь маленьких  детей  становится  искажение  их  сенсорного  опыта,  формирование  неверных сенсорных эталонов.  Повседневная  жизнь  естественным  образом  ограничивает  возможности  ребенка  познакомиться  со  всем</w:t>
      </w:r>
      <w:r w:rsidR="00F87D07"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</w:t>
      </w:r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чувственным  многообразием  окружающего  мира.  Высокие технологии  позволяют  восполнить  этот  пробел,  предоставляя  в  распоряжение  ребенка электронные имитации разнообразных звуков, цветов,  предметов, животных и пр. Например,  компьютерная  программа  познакомит  малыша  со  звучанием  не  только пианино,    гитары  или  барабана,  но  и  скрипки,  флейты,  органа,  виолончели,  контрабаса, волынки.</w:t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Педагогическая  готовность к школе. Овладение навыками чтения, письма и </w:t>
      </w:r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lastRenderedPageBreak/>
        <w:t>счета  также  относится  к  области  приоритетных  направлений  развития  детей  дошкольного возраста.   Сегодня  практически  все  поступающие  в  школу  дети  умеют  писать  печатными буквами,  а  некоторые  даже  и  курсивными.</w:t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Социальное  взаимодействие.  Доминирование  компьютерных  развивающих  и обучающих программ  в  образовании  современных  дошкольников   приводит  к  деформации опыта  социального  взаимодействия  ребенка  </w:t>
      </w:r>
      <w:proofErr w:type="gramStart"/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со</w:t>
      </w:r>
      <w:proofErr w:type="gramEnd"/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 взрослыми. </w:t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Компьютерная  программа настолько </w:t>
      </w:r>
      <w:proofErr w:type="spellStart"/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самодостаточна</w:t>
      </w:r>
      <w:proofErr w:type="spellEnd"/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, что позволяет ребенку выполнять задания без помощи взрослых, ориентируясь  лишь  на  подкрепление  правильных шагов  или  невозможность  продвигаться дальше в случае неверных решений. Конечно, раскладывание последовательности картинок и  рассказ  по  ним  –  не  слишком  интересное  задание  для  малышей,  однако  гораздо  более полезное,  чем    молчаливое  раскладывание  тех  же  картинок  на  экране  компьютера, подкрепляемое не устным откликом  или  похвалой  взрослого, а бесхитростной  анимацией.</w:t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Перед  ребенком  не  стоит  задача  вычленить  проблему  или  трудность,  с  которой  он сталкивается при   выполнении данного  задания, сформулировать свой вопрос к взрослому, услышать  и  понять  объяснения.   Методом  проб  и  ошибок  он  ведет   молчаливый  диалог  с «умной»  машиной,  делая  верные  или  неверные  выводы  относительно  принимаемых решений.</w:t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Между  тем  важнейшим  условием  благополучного  психического  развития  ребенка является  его  совместная  </w:t>
      </w:r>
      <w:proofErr w:type="gramStart"/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со</w:t>
      </w:r>
      <w:proofErr w:type="gramEnd"/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 взрослым  деятельность.    Именно  взрослый  знакомит ребенка  с предметным  содержанием  окружающих  его  вещей и  явлений,   именно  взрослый открывает    ребенку  способы  взаимодействия  с  окружающим миром,  именно  </w:t>
      </w:r>
      <w:proofErr w:type="gramStart"/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ко</w:t>
      </w:r>
      <w:proofErr w:type="gramEnd"/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 взрослому обращено развитие познавательной потребности  ребенка.</w:t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709CCB"/>
        </w:rPr>
        <w:br/>
      </w:r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Снизился    уровень  нравственного  развития  дошкольников.  Многозначность  и </w:t>
      </w:r>
      <w:proofErr w:type="spellStart"/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многовариантность</w:t>
      </w:r>
      <w:proofErr w:type="spellEnd"/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 современной  жизни  привели  к  размыванию  нравственных  ориентиров: дети  не всегда ясно понимают, «что такое хорошо, а что такое плохо».</w:t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Другой  особенностью  современных  дошкольников,  отмечаемой  воспитателями, является  повышенный  эгоцентризм.  В  определенной степени эгоцентризм характерен для детей дошкольного возраста, однако к 7 годам многие из  них  уже  способны  преодолеть  эгоцентрическую  позицию и  принять  во  внимание  точку зрения  другого  человека.  Преодоление </w:t>
      </w:r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lastRenderedPageBreak/>
        <w:t> детского  эгоцентризма  является    одним  из  важнейших механизмов социализации в дошкольном возрасте.</w:t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709CCB"/>
        </w:rPr>
        <w:br/>
      </w:r>
      <w:r w:rsidRPr="00F87D07">
        <w:rPr>
          <w:rFonts w:ascii="Times New Roman" w:hAnsi="Times New Roman" w:cs="Times New Roman"/>
          <w:b/>
          <w:bCs/>
          <w:sz w:val="28"/>
          <w:szCs w:val="28"/>
          <w:shd w:val="clear" w:color="auto" w:fill="709CCB"/>
        </w:rPr>
        <w:br/>
      </w:r>
      <w:proofErr w:type="gramStart"/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Таким  образом,  очевидно,  что  все  фиксируемые  сегодня  изменения  в психологическом  облике  дошкольника  (особенности  его  общения,  игровой  деятельности, личностного  развития,  готовности  к  школе),    причины  которых  видят  в  неправильной, неадекватной возрастным потребностям ребенка организации его жизни, свидетельствуют о принципиально ином характере его дошкольной социализации, нежели это</w:t>
      </w:r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709CCB"/>
        </w:rPr>
        <w:t xml:space="preserve"> </w:t>
      </w:r>
      <w:r w:rsidRPr="00F87D0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было в ХХ веке.</w:t>
      </w:r>
      <w:proofErr w:type="gramEnd"/>
    </w:p>
    <w:sectPr w:rsidR="001A62D6" w:rsidRPr="00F87D07" w:rsidSect="007D7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309"/>
    <w:rsid w:val="001A62D6"/>
    <w:rsid w:val="007D7A06"/>
    <w:rsid w:val="00E87309"/>
    <w:rsid w:val="00F8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62D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A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2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2518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2019-02-02T22:27:00Z</dcterms:created>
  <dcterms:modified xsi:type="dcterms:W3CDTF">2019-02-02T22:52:00Z</dcterms:modified>
</cp:coreProperties>
</file>