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F1" w:rsidRPr="005679F1" w:rsidRDefault="00C84FD4" w:rsidP="005679F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4FD4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671C9">
        <w:rPr>
          <w:rFonts w:ascii="Times New Roman" w:eastAsia="Calibri" w:hAnsi="Times New Roman" w:cs="Times New Roman"/>
          <w:sz w:val="24"/>
          <w:szCs w:val="24"/>
        </w:rPr>
        <w:t>5</w:t>
      </w:r>
    </w:p>
    <w:p w:rsidR="005679F1" w:rsidRPr="00B33E24" w:rsidRDefault="005679F1" w:rsidP="005679F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B33E24">
        <w:rPr>
          <w:rFonts w:ascii="Times New Roman" w:eastAsia="Calibri" w:hAnsi="Times New Roman" w:cs="Times New Roman"/>
          <w:b/>
        </w:rPr>
        <w:t>График документооборота Муниципального дошкольного образовательного учреждения «Детский сад №182»</w:t>
      </w:r>
    </w:p>
    <w:tbl>
      <w:tblPr>
        <w:tblStyle w:val="1"/>
        <w:tblW w:w="1098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4"/>
        <w:gridCol w:w="2465"/>
        <w:gridCol w:w="1504"/>
        <w:gridCol w:w="1417"/>
        <w:gridCol w:w="1701"/>
        <w:gridCol w:w="142"/>
        <w:gridCol w:w="1701"/>
        <w:gridCol w:w="1524"/>
      </w:tblGrid>
      <w:tr w:rsidR="005679F1" w:rsidRPr="005679F1" w:rsidTr="005679F1">
        <w:trPr>
          <w:trHeight w:val="546"/>
        </w:trPr>
        <w:tc>
          <w:tcPr>
            <w:tcW w:w="534" w:type="dxa"/>
          </w:tcPr>
          <w:bookmarkEnd w:id="0"/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2465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№ формы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Ответственное лицо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Срок исполнения/ предоставления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Контроль</w:t>
            </w:r>
          </w:p>
        </w:tc>
      </w:tr>
      <w:tr w:rsidR="005679F1" w:rsidRPr="005679F1" w:rsidTr="005679F1">
        <w:trPr>
          <w:trHeight w:val="481"/>
        </w:trPr>
        <w:tc>
          <w:tcPr>
            <w:tcW w:w="10988" w:type="dxa"/>
            <w:gridSpan w:val="8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79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Общие документы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Входящая корреспонденция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поступления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 xml:space="preserve"> Исходящая корреспонденция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создания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Приказы по учреждению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приказа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Договоры с организациями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Стороны, заключившие договор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подписания заведующим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Приход (счет-фактура, накладная, акт приема-передачи)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Организация-поставщик ТРУ, подотчетное лицо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Организация-поставщик ТРУ, подотчетное лицо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получения/ передачи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10988" w:type="dxa"/>
            <w:gridSpan w:val="8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79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учету кадров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Приказ о приеме (увольнении) на работу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Т-1 (Т-8)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приема (увольнения)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Приказ о переводе сотрудника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перевода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Личная карточка работника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Т-2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Лицо, ответственное за составление и ведение карточки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приема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Штатное расписание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установленным формам департамента образования мэрии города Ярославля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На начало учебного года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Приказ о предоставлении отпуска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Т-6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 5 дней до начала отпуска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График отпусков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Т-7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На начало года до 31.12, но не позже чем за 2 недели до начала нового календарного года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79F1" w:rsidRPr="005679F1" w:rsidTr="005679F1">
        <w:tc>
          <w:tcPr>
            <w:tcW w:w="10988" w:type="dxa"/>
            <w:gridSpan w:val="8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79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расчету рабочего времени и расчетов с персоналом по оплате труда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Табель учета рабочего времени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0504421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Ежемесячно до 1 числа месяца, следующего за отчетным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Листки нетрудоспособности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Расчетная ведомость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Карточка-справка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0504417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Расчет об исчислении среднего заработка при предоставлении отпуска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Т-60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мере выплаты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Расчет об исчислении среднего заработка при увольнении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Т-61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мере выплаты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Справка о доходах физических лиц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запросу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10988" w:type="dxa"/>
            <w:gridSpan w:val="8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79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учету операций на расчетном счете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 xml:space="preserve">Платежные поручения (в </w:t>
            </w:r>
            <w:proofErr w:type="spellStart"/>
            <w:r w:rsidRPr="005679F1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5679F1">
              <w:rPr>
                <w:rFonts w:ascii="Times New Roman" w:eastAsia="Calibri" w:hAnsi="Times New Roman" w:cs="Times New Roman"/>
              </w:rPr>
              <w:t>. по системе «Клиент-банк»)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оплате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Банковские выписки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мере получения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10988" w:type="dxa"/>
            <w:gridSpan w:val="8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79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учету основных средств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Акт о приеме-передаче объекта основных средств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ОС-1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получения объекта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Накладная на внутреннее перемещение объектов основных средств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ОС-2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перемещения объекта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Акт о списании объекта основных средств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ОС-4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Бухгалтер, комиссия по списанию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день списания объекта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Инвентарная карточка учета основных средств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0504031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Инвентарная карточка группового учета основных средств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0504032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Опись инвентарных карточек по учету основных средств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0504033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Инвентарный список нефинансовых активов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0504034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Оборотная ведомость по нефинансовым активам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0504035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Оборотная ведомость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0504036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10988" w:type="dxa"/>
            <w:gridSpan w:val="8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79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учету материалов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Ведомость выдачи материальных ценностей на нужды учреждения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0504210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МОЛ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 выбытии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Акт списания материальных запасов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0504230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бухгалтер, комиссия по списанию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 списании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0504041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Книга учета материальных ценностей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0504042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мере совершения операций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 xml:space="preserve">Карточка учета материальных ценностей 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0504043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Доверенности на получение МЦ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0315001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бухгалтер,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10988" w:type="dxa"/>
            <w:gridSpan w:val="8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79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Регистры бухгалтерского учета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Журналы операций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0504071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Ежемесячно 2;6;4;5 ЖО</w:t>
            </w:r>
          </w:p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Раз в год: 7;9;80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Главная книга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0504072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0504082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МОЛ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бухгалтер, бухгалтер, комиссия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 инвентаризации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0504086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МОЛ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бухгалтер, бухгалтер, комиссия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 инвентаризации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Инвентаризационная опись (сличительная ведомость) бланков по объектам нефинансовых активов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0504087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МОЛ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бухгалтер, бухгалтер, комиссия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 инвентаризации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Инвентаризационная опись наличных денежных средств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0504088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МОЛ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бухгалтер, бухгалтер, комиссия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 инвентаризации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Инвентаризационная опись расчетов с покупателями поставщиками и прочими дебиторами и кредиторами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0504089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МОЛ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бухгалтер, бухгалтер, комиссия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При инвентаризации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 xml:space="preserve">Ведомость расхождений по </w:t>
            </w:r>
            <w:r w:rsidRPr="005679F1">
              <w:rPr>
                <w:rFonts w:ascii="Times New Roman" w:eastAsia="Calibri" w:hAnsi="Times New Roman" w:cs="Times New Roman"/>
              </w:rPr>
              <w:lastRenderedPageBreak/>
              <w:t>результатам инвентаризации</w:t>
            </w:r>
          </w:p>
        </w:tc>
        <w:tc>
          <w:tcPr>
            <w:tcW w:w="1504" w:type="dxa"/>
          </w:tcPr>
          <w:p w:rsidR="005679F1" w:rsidRPr="005679F1" w:rsidRDefault="005679F1" w:rsidP="005679F1">
            <w:r w:rsidRPr="005679F1">
              <w:lastRenderedPageBreak/>
              <w:t>0504092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МОЛ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 xml:space="preserve">Главный бухгалтер, </w:t>
            </w:r>
            <w:proofErr w:type="spellStart"/>
            <w:r w:rsidRPr="005679F1">
              <w:rPr>
                <w:rFonts w:ascii="Times New Roman" w:eastAsia="Calibri" w:hAnsi="Times New Roman" w:cs="Times New Roman"/>
              </w:rPr>
              <w:lastRenderedPageBreak/>
              <w:t>бухгалтер,комиссия</w:t>
            </w:r>
            <w:proofErr w:type="spellEnd"/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lastRenderedPageBreak/>
              <w:t>При инвентаризации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10988" w:type="dxa"/>
            <w:gridSpan w:val="8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79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Бухгалтерская, налоговая и статистическая отчетность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 xml:space="preserve">Бухгалтерская отчетность 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утвержденным формам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установленный для сдачи отчетности срок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 xml:space="preserve">Отчеты в Департамент образования мэрии города Ярославля 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установленным формам департамента образования мэрии города Ярославля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 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установленный для сдачи отчетности срок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Расчетная ведомость по средствам Фонда социального страхования Российской Федерации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4-ФСС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Ежеквартально, до 20 числа месяца, следующего за отчетным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Расчет по начисленным и уплаченным страховым взносам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РСВ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Ежеквартально, до 15 числа второго календарного месяца, следующего за отчетным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Отчетность по персонифицированному учету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ЕФС-1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Сведения о доходах физического лица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2-НДФЛ</w:t>
            </w: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До 15 числа месяца, следующего за отчетным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Налоговые декларации по налогу на имущество, прибыль, НДС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установленный для сдачи отчетности срок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Месячный и квартальный отчет в статистику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бухгалтер,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срок до 04-15 числа месяца, следующего за отчетным и до 1 апреля года, следующего за отчетным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10988" w:type="dxa"/>
            <w:gridSpan w:val="8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79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 документы бухгалтерского учета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План финансово-хозяйственной деятельности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В установленный для сдачи срок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 xml:space="preserve">Соглашение о порядке и условиях предоставления субсидии на финансовое </w:t>
            </w:r>
            <w:r w:rsidRPr="005679F1">
              <w:rPr>
                <w:rFonts w:ascii="Times New Roman" w:eastAsia="Calibri" w:hAnsi="Times New Roman" w:cs="Times New Roman"/>
              </w:rPr>
              <w:lastRenderedPageBreak/>
              <w:t>обеспечение выполнения муниципального задания на выполнение муниципальных услуг и иные цели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Расчет объема финансового обеспечения выполнения муниципального задания на оказание муниципальных услуг (работ)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График перечисления субсидии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Акт сверки взаимных расчетов</w:t>
            </w: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На отчетную дату</w:t>
            </w: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79F1">
              <w:rPr>
                <w:rFonts w:ascii="Times New Roman" w:eastAsia="Calibri" w:hAnsi="Times New Roman" w:cs="Times New Roman"/>
              </w:rPr>
              <w:t>Заведующий, главный бухгалтер</w:t>
            </w:r>
          </w:p>
        </w:tc>
      </w:tr>
      <w:tr w:rsidR="005679F1" w:rsidRPr="005679F1" w:rsidTr="005679F1">
        <w:tc>
          <w:tcPr>
            <w:tcW w:w="53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5679F1" w:rsidRPr="005679F1" w:rsidRDefault="005679F1" w:rsidP="00567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79F1" w:rsidRPr="005679F1" w:rsidRDefault="005679F1" w:rsidP="005679F1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5679F1" w:rsidRPr="005679F1" w:rsidRDefault="005679F1" w:rsidP="005679F1">
      <w:pPr>
        <w:spacing w:after="200" w:line="276" w:lineRule="auto"/>
        <w:rPr>
          <w:rFonts w:ascii="Times New Roman" w:eastAsia="Calibri" w:hAnsi="Times New Roman" w:cs="Times New Roman"/>
        </w:rPr>
      </w:pPr>
      <w:r w:rsidRPr="005679F1">
        <w:rPr>
          <w:rFonts w:ascii="Times New Roman" w:eastAsia="Calibri" w:hAnsi="Times New Roman" w:cs="Times New Roman"/>
        </w:rPr>
        <w:t>С графиком документооборота ознакомлены:</w:t>
      </w:r>
    </w:p>
    <w:p w:rsidR="007531AE" w:rsidRPr="007531AE" w:rsidRDefault="005679F1" w:rsidP="007531AE">
      <w:pPr>
        <w:tabs>
          <w:tab w:val="left" w:pos="993"/>
        </w:tabs>
        <w:spacing w:after="200"/>
        <w:ind w:firstLine="992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679F1">
        <w:rPr>
          <w:rFonts w:ascii="Times New Roman" w:eastAsia="Calibri" w:hAnsi="Times New Roman" w:cs="Times New Roman"/>
        </w:rPr>
        <w:br w:type="page"/>
      </w:r>
    </w:p>
    <w:p w:rsidR="007531AE" w:rsidRPr="007531AE" w:rsidRDefault="007531AE" w:rsidP="007531AE">
      <w:pPr>
        <w:tabs>
          <w:tab w:val="left" w:pos="993"/>
        </w:tabs>
        <w:spacing w:after="200" w:line="360" w:lineRule="auto"/>
        <w:ind w:firstLine="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Номера журналов операций для ведения бюджетного учета и периодичность подшивки документов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4"/>
        <w:gridCol w:w="5281"/>
        <w:gridCol w:w="3080"/>
      </w:tblGrid>
      <w:tr w:rsidR="007531AE" w:rsidRPr="007531AE" w:rsidTr="009E0726">
        <w:tc>
          <w:tcPr>
            <w:tcW w:w="675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1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68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Периодичность подшивки</w:t>
            </w:r>
          </w:p>
        </w:tc>
      </w:tr>
      <w:tr w:rsidR="007531AE" w:rsidRPr="007531AE" w:rsidTr="009E0726">
        <w:tc>
          <w:tcPr>
            <w:tcW w:w="675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1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Журнал операций с безналичными денежными средствами</w:t>
            </w:r>
          </w:p>
        </w:tc>
        <w:tc>
          <w:tcPr>
            <w:tcW w:w="3568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31AE" w:rsidRPr="007531AE" w:rsidTr="009E0726">
        <w:tc>
          <w:tcPr>
            <w:tcW w:w="675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1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поставщиками и подрядчиками</w:t>
            </w:r>
          </w:p>
        </w:tc>
        <w:tc>
          <w:tcPr>
            <w:tcW w:w="3568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31AE" w:rsidRPr="007531AE" w:rsidTr="009E0726">
        <w:tc>
          <w:tcPr>
            <w:tcW w:w="675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1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Журнал расчетов с дебиторами по доходам</w:t>
            </w:r>
          </w:p>
        </w:tc>
        <w:tc>
          <w:tcPr>
            <w:tcW w:w="3568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31AE" w:rsidRPr="007531AE" w:rsidTr="009E0726">
        <w:tc>
          <w:tcPr>
            <w:tcW w:w="675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1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по оплате труда</w:t>
            </w:r>
          </w:p>
        </w:tc>
        <w:tc>
          <w:tcPr>
            <w:tcW w:w="3568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31AE" w:rsidRPr="007531AE" w:rsidTr="009E0726">
        <w:tc>
          <w:tcPr>
            <w:tcW w:w="675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1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Журнал операций по выбытию и перемещению нефинансовых активов</w:t>
            </w:r>
          </w:p>
        </w:tc>
        <w:tc>
          <w:tcPr>
            <w:tcW w:w="3568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531AE" w:rsidRPr="007531AE" w:rsidTr="009E0726">
        <w:tc>
          <w:tcPr>
            <w:tcW w:w="675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1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Журнал по прочим операциям</w:t>
            </w:r>
          </w:p>
        </w:tc>
        <w:tc>
          <w:tcPr>
            <w:tcW w:w="3568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531AE" w:rsidRPr="007531AE" w:rsidTr="009E0726">
        <w:tc>
          <w:tcPr>
            <w:tcW w:w="675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1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Журнал операций по санкционированию</w:t>
            </w:r>
          </w:p>
        </w:tc>
        <w:tc>
          <w:tcPr>
            <w:tcW w:w="3568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531AE" w:rsidRPr="007531AE" w:rsidTr="009E0726">
        <w:tc>
          <w:tcPr>
            <w:tcW w:w="675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7531AE" w:rsidRPr="007531AE" w:rsidRDefault="007531AE" w:rsidP="00753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AE" w:rsidRPr="007531AE" w:rsidTr="009E0726">
        <w:tc>
          <w:tcPr>
            <w:tcW w:w="675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7531AE" w:rsidRPr="007531AE" w:rsidRDefault="007531AE" w:rsidP="007531AE">
            <w:pPr>
              <w:tabs>
                <w:tab w:val="left" w:pos="993"/>
              </w:tabs>
              <w:spacing w:line="36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31AE" w:rsidRPr="007531AE" w:rsidRDefault="007531AE" w:rsidP="007531AE">
      <w:pPr>
        <w:tabs>
          <w:tab w:val="left" w:pos="993"/>
        </w:tabs>
        <w:spacing w:after="200" w:line="360" w:lineRule="auto"/>
        <w:ind w:firstLine="992"/>
        <w:rPr>
          <w:rFonts w:ascii="Times New Roman" w:eastAsia="Calibri" w:hAnsi="Times New Roman" w:cs="Times New Roman"/>
          <w:sz w:val="24"/>
          <w:szCs w:val="24"/>
        </w:rPr>
      </w:pPr>
    </w:p>
    <w:p w:rsidR="005679F1" w:rsidRPr="005679F1" w:rsidRDefault="005679F1" w:rsidP="005679F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85DDF" w:rsidRDefault="00585DDF"/>
    <w:sectPr w:rsidR="0058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08"/>
    <w:rsid w:val="000671C9"/>
    <w:rsid w:val="005679F1"/>
    <w:rsid w:val="00585DDF"/>
    <w:rsid w:val="00655B08"/>
    <w:rsid w:val="007531AE"/>
    <w:rsid w:val="00B33E24"/>
    <w:rsid w:val="00C84FD4"/>
    <w:rsid w:val="00C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3781"/>
  <w15:chartTrackingRefBased/>
  <w15:docId w15:val="{EEABB9EA-0B16-477C-97D2-F415DD0C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Бугалтер</dc:creator>
  <cp:keywords/>
  <dc:description/>
  <cp:lastModifiedBy>Главный Бугалтер</cp:lastModifiedBy>
  <cp:revision>8</cp:revision>
  <dcterms:created xsi:type="dcterms:W3CDTF">2023-12-07T11:48:00Z</dcterms:created>
  <dcterms:modified xsi:type="dcterms:W3CDTF">2023-12-07T13:10:00Z</dcterms:modified>
</cp:coreProperties>
</file>